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AB5C" w14:textId="41F0A939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13"/>
          <w:footerReference w:type="default" r:id="rId14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27332086" w14:textId="77777777" w:rsidR="0057214F" w:rsidRDefault="0057214F" w:rsidP="0057214F">
      <w:pPr>
        <w:pStyle w:val="Heading2"/>
        <w:spacing w:before="120"/>
      </w:pPr>
      <w:bookmarkStart w:id="0" w:name="_Hlk10532317"/>
      <w:r>
        <w:t xml:space="preserve">Measuring Pain in TBI: Development of the </w:t>
      </w:r>
    </w:p>
    <w:p w14:paraId="1C004F0E" w14:textId="4AE7519F" w:rsidR="00615CAD" w:rsidRPr="00A3453C" w:rsidRDefault="0057214F" w:rsidP="0057214F">
      <w:pPr>
        <w:pStyle w:val="Heading2"/>
        <w:spacing w:before="120"/>
      </w:pPr>
      <w:r>
        <w:t>TBI-QOL Pain Interference Item Bank and Short Form</w:t>
      </w:r>
    </w:p>
    <w:bookmarkEnd w:id="0"/>
    <w:p w14:paraId="50B1D213" w14:textId="45A7B180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64568256" w14:textId="647659A6" w:rsidR="004F1F2F" w:rsidRPr="005C64DA" w:rsidRDefault="005C64DA" w:rsidP="005C64DA">
      <w:pPr>
        <w:pStyle w:val="Heading3"/>
        <w:ind w:left="86"/>
        <w:rPr>
          <w:rFonts w:ascii="Calibri" w:hAnsi="Calibri"/>
          <w:b w:val="0"/>
          <w:color w:val="auto"/>
          <w:sz w:val="22"/>
        </w:rPr>
      </w:pPr>
      <w:r w:rsidRPr="005C64DA">
        <w:rPr>
          <w:rFonts w:ascii="Calibri" w:hAnsi="Calibri"/>
          <w:b w:val="0"/>
          <w:color w:val="auto"/>
          <w:sz w:val="22"/>
        </w:rPr>
        <w:t xml:space="preserve">The aim of this report is to describe the development of </w:t>
      </w:r>
      <w:r w:rsidR="003C6272">
        <w:rPr>
          <w:rFonts w:ascii="Calibri" w:hAnsi="Calibri"/>
          <w:b w:val="0"/>
          <w:color w:val="auto"/>
          <w:sz w:val="22"/>
        </w:rPr>
        <w:t>a new tool to measure how much pain interferes in daily life in people with traumatic brain injury</w:t>
      </w:r>
      <w:r w:rsidR="003430EC">
        <w:rPr>
          <w:rFonts w:ascii="Calibri" w:hAnsi="Calibri"/>
          <w:b w:val="0"/>
          <w:color w:val="auto"/>
          <w:sz w:val="22"/>
        </w:rPr>
        <w:t xml:space="preserve"> </w:t>
      </w:r>
      <w:r w:rsidR="003C6272">
        <w:rPr>
          <w:rFonts w:ascii="Calibri" w:hAnsi="Calibri"/>
          <w:b w:val="0"/>
          <w:color w:val="auto"/>
          <w:sz w:val="22"/>
        </w:rPr>
        <w:t>(TBI). T</w:t>
      </w:r>
      <w:r w:rsidR="00450649">
        <w:rPr>
          <w:rFonts w:ascii="Calibri" w:hAnsi="Calibri"/>
          <w:b w:val="0"/>
          <w:color w:val="auto"/>
          <w:sz w:val="22"/>
        </w:rPr>
        <w:t>he TBI-QOL</w:t>
      </w:r>
      <w:r w:rsidRPr="005C64DA">
        <w:rPr>
          <w:rFonts w:ascii="Calibri" w:hAnsi="Calibri"/>
          <w:b w:val="0"/>
          <w:color w:val="auto"/>
          <w:sz w:val="22"/>
        </w:rPr>
        <w:t xml:space="preserve"> </w:t>
      </w:r>
      <w:r w:rsidR="00450649">
        <w:rPr>
          <w:rFonts w:ascii="Calibri" w:hAnsi="Calibri"/>
          <w:b w:val="0"/>
          <w:color w:val="auto"/>
          <w:sz w:val="22"/>
        </w:rPr>
        <w:t>P</w:t>
      </w:r>
      <w:r w:rsidRPr="005C64DA">
        <w:rPr>
          <w:rFonts w:ascii="Calibri" w:hAnsi="Calibri"/>
          <w:b w:val="0"/>
          <w:color w:val="auto"/>
          <w:sz w:val="22"/>
        </w:rPr>
        <w:t>ain</w:t>
      </w:r>
      <w:r>
        <w:rPr>
          <w:rFonts w:ascii="Calibri" w:hAnsi="Calibri"/>
          <w:b w:val="0"/>
          <w:color w:val="auto"/>
          <w:sz w:val="22"/>
        </w:rPr>
        <w:t xml:space="preserve"> </w:t>
      </w:r>
      <w:r w:rsidR="00450649">
        <w:rPr>
          <w:rFonts w:ascii="Calibri" w:hAnsi="Calibri"/>
          <w:b w:val="0"/>
          <w:color w:val="auto"/>
          <w:sz w:val="22"/>
        </w:rPr>
        <w:t>I</w:t>
      </w:r>
      <w:r w:rsidRPr="005C64DA">
        <w:rPr>
          <w:rFonts w:ascii="Calibri" w:hAnsi="Calibri"/>
          <w:b w:val="0"/>
          <w:color w:val="auto"/>
          <w:sz w:val="22"/>
        </w:rPr>
        <w:t xml:space="preserve">nterference </w:t>
      </w:r>
      <w:r w:rsidR="00450649">
        <w:rPr>
          <w:rFonts w:ascii="Calibri" w:hAnsi="Calibri"/>
          <w:b w:val="0"/>
          <w:color w:val="auto"/>
          <w:sz w:val="22"/>
        </w:rPr>
        <w:t>I</w:t>
      </w:r>
      <w:r w:rsidRPr="005C64DA">
        <w:rPr>
          <w:rFonts w:ascii="Calibri" w:hAnsi="Calibri"/>
          <w:b w:val="0"/>
          <w:color w:val="auto"/>
          <w:sz w:val="22"/>
        </w:rPr>
        <w:t xml:space="preserve">tem </w:t>
      </w:r>
      <w:r w:rsidR="00450649">
        <w:rPr>
          <w:rFonts w:ascii="Calibri" w:hAnsi="Calibri"/>
          <w:b w:val="0"/>
          <w:color w:val="auto"/>
          <w:sz w:val="22"/>
        </w:rPr>
        <w:t>B</w:t>
      </w:r>
      <w:r w:rsidRPr="005C64DA">
        <w:rPr>
          <w:rFonts w:ascii="Calibri" w:hAnsi="Calibri"/>
          <w:b w:val="0"/>
          <w:color w:val="auto"/>
          <w:sz w:val="22"/>
        </w:rPr>
        <w:t>ank us</w:t>
      </w:r>
      <w:r w:rsidR="00236A57">
        <w:rPr>
          <w:rFonts w:ascii="Calibri" w:hAnsi="Calibri"/>
          <w:b w:val="0"/>
          <w:color w:val="auto"/>
          <w:sz w:val="22"/>
        </w:rPr>
        <w:t>ed</w:t>
      </w:r>
      <w:r w:rsidRPr="005C64DA">
        <w:rPr>
          <w:rFonts w:ascii="Calibri" w:hAnsi="Calibri"/>
          <w:b w:val="0"/>
          <w:color w:val="auto"/>
          <w:sz w:val="22"/>
        </w:rPr>
        <w:t xml:space="preserve"> </w:t>
      </w:r>
      <w:r w:rsidR="0092463E">
        <w:rPr>
          <w:rFonts w:ascii="Calibri" w:hAnsi="Calibri"/>
          <w:b w:val="0"/>
          <w:color w:val="auto"/>
          <w:sz w:val="22"/>
        </w:rPr>
        <w:t>an</w:t>
      </w:r>
      <w:r w:rsidRPr="005C64DA">
        <w:rPr>
          <w:rFonts w:ascii="Calibri" w:hAnsi="Calibri"/>
          <w:b w:val="0"/>
          <w:color w:val="auto"/>
          <w:sz w:val="22"/>
        </w:rPr>
        <w:t xml:space="preserve"> approach in </w:t>
      </w:r>
      <w:r w:rsidR="00236A57" w:rsidRPr="005C64DA">
        <w:rPr>
          <w:rFonts w:ascii="Calibri" w:hAnsi="Calibri"/>
          <w:b w:val="0"/>
          <w:color w:val="auto"/>
          <w:sz w:val="22"/>
        </w:rPr>
        <w:t>agreement</w:t>
      </w:r>
      <w:r w:rsidRPr="005C64DA">
        <w:rPr>
          <w:rFonts w:ascii="Calibri" w:hAnsi="Calibri"/>
          <w:b w:val="0"/>
          <w:color w:val="auto"/>
          <w:sz w:val="22"/>
        </w:rPr>
        <w:t xml:space="preserve"> with established</w:t>
      </w:r>
      <w:r>
        <w:rPr>
          <w:rFonts w:ascii="Calibri" w:hAnsi="Calibri"/>
          <w:b w:val="0"/>
          <w:color w:val="auto"/>
          <w:sz w:val="22"/>
        </w:rPr>
        <w:t xml:space="preserve"> </w:t>
      </w:r>
      <w:r w:rsidRPr="005C64DA">
        <w:rPr>
          <w:rFonts w:ascii="Calibri" w:hAnsi="Calibri"/>
          <w:b w:val="0"/>
          <w:color w:val="auto"/>
          <w:sz w:val="22"/>
        </w:rPr>
        <w:t xml:space="preserve">measurement development standards, </w:t>
      </w:r>
      <w:r w:rsidR="00236A57">
        <w:rPr>
          <w:rFonts w:ascii="Calibri" w:hAnsi="Calibri"/>
          <w:b w:val="0"/>
          <w:color w:val="auto"/>
          <w:sz w:val="22"/>
        </w:rPr>
        <w:t>using</w:t>
      </w:r>
      <w:r w:rsidRPr="005C64DA">
        <w:rPr>
          <w:rFonts w:ascii="Calibri" w:hAnsi="Calibri"/>
          <w:b w:val="0"/>
          <w:color w:val="auto"/>
          <w:sz w:val="22"/>
        </w:rPr>
        <w:t xml:space="preserve"> both classical</w:t>
      </w:r>
      <w:r>
        <w:rPr>
          <w:rFonts w:ascii="Calibri" w:hAnsi="Calibri"/>
          <w:b w:val="0"/>
          <w:color w:val="auto"/>
          <w:sz w:val="22"/>
        </w:rPr>
        <w:t xml:space="preserve"> </w:t>
      </w:r>
      <w:r w:rsidRPr="005C64DA">
        <w:rPr>
          <w:rFonts w:ascii="Calibri" w:hAnsi="Calibri"/>
          <w:b w:val="0"/>
          <w:color w:val="auto"/>
          <w:sz w:val="22"/>
        </w:rPr>
        <w:t>and contemporary methods of test construction and validation.</w:t>
      </w:r>
      <w:r w:rsidR="00236A57">
        <w:rPr>
          <w:rFonts w:ascii="Calibri" w:hAnsi="Calibri"/>
          <w:b w:val="0"/>
          <w:color w:val="auto"/>
          <w:sz w:val="22"/>
        </w:rPr>
        <w:t xml:space="preserve"> This report also describes the</w:t>
      </w:r>
      <w:r w:rsidR="003C6272">
        <w:rPr>
          <w:rFonts w:ascii="Calibri" w:hAnsi="Calibri"/>
          <w:b w:val="0"/>
          <w:color w:val="auto"/>
          <w:sz w:val="22"/>
        </w:rPr>
        <w:t xml:space="preserve"> process</w:t>
      </w:r>
      <w:r w:rsidR="00236A57">
        <w:rPr>
          <w:rFonts w:ascii="Calibri" w:hAnsi="Calibri"/>
          <w:b w:val="0"/>
          <w:color w:val="auto"/>
          <w:sz w:val="22"/>
        </w:rPr>
        <w:t xml:space="preserve"> used in developing the</w:t>
      </w:r>
      <w:r w:rsidR="003C6272">
        <w:rPr>
          <w:rFonts w:ascii="Calibri" w:hAnsi="Calibri"/>
          <w:b w:val="0"/>
          <w:color w:val="auto"/>
          <w:sz w:val="22"/>
        </w:rPr>
        <w:t xml:space="preserve"> specific </w:t>
      </w:r>
      <w:r w:rsidR="00236A57">
        <w:rPr>
          <w:rFonts w:ascii="Calibri" w:hAnsi="Calibri"/>
          <w:b w:val="0"/>
          <w:color w:val="auto"/>
          <w:sz w:val="22"/>
        </w:rPr>
        <w:t xml:space="preserve"> item</w:t>
      </w:r>
      <w:r w:rsidR="003C6272">
        <w:rPr>
          <w:rFonts w:ascii="Calibri" w:hAnsi="Calibri"/>
          <w:b w:val="0"/>
          <w:color w:val="auto"/>
          <w:sz w:val="22"/>
        </w:rPr>
        <w:t>s to be used in the item</w:t>
      </w:r>
      <w:r w:rsidR="00236A57">
        <w:rPr>
          <w:rFonts w:ascii="Calibri" w:hAnsi="Calibri"/>
          <w:b w:val="0"/>
          <w:color w:val="auto"/>
          <w:sz w:val="22"/>
        </w:rPr>
        <w:t xml:space="preserve"> bank, including: a literature review, focus group input, cognitive interviews, and analyses. </w:t>
      </w:r>
    </w:p>
    <w:p w14:paraId="0A6FEBE6" w14:textId="0837BDAE" w:rsidR="001A558E" w:rsidRDefault="001A558E" w:rsidP="001A558E">
      <w:pPr>
        <w:pStyle w:val="Heading3"/>
        <w:rPr>
          <w:rFonts w:ascii="Calibri" w:hAnsi="Calibri"/>
          <w:sz w:val="22"/>
        </w:rPr>
      </w:pPr>
      <w:r w:rsidRPr="00CF62E5">
        <w:rPr>
          <w:rFonts w:ascii="Calibri" w:hAnsi="Calibri"/>
          <w:sz w:val="22"/>
        </w:rPr>
        <w:t>What did the study find?</w:t>
      </w:r>
    </w:p>
    <w:p w14:paraId="5D747348" w14:textId="506D9136" w:rsidR="00A1328A" w:rsidRPr="0057214F" w:rsidRDefault="00A1328A" w:rsidP="00196C46">
      <w:pPr>
        <w:ind w:left="90"/>
        <w:rPr>
          <w:strike/>
        </w:rPr>
      </w:pPr>
      <w:r w:rsidRPr="00450649">
        <w:t xml:space="preserve">This study found </w:t>
      </w:r>
      <w:r w:rsidR="00450649" w:rsidRPr="00450649">
        <w:t>that</w:t>
      </w:r>
      <w:r w:rsidR="00450649">
        <w:t xml:space="preserve"> t</w:t>
      </w:r>
      <w:r w:rsidR="00877862" w:rsidRPr="00877862">
        <w:t xml:space="preserve">he 40-item TBI-QOL Pain Interference </w:t>
      </w:r>
      <w:r w:rsidR="00A25A9A">
        <w:t>I</w:t>
      </w:r>
      <w:r w:rsidR="00877862" w:rsidRPr="00877862">
        <w:t xml:space="preserve">tem </w:t>
      </w:r>
      <w:r w:rsidR="00A25A9A">
        <w:t>B</w:t>
      </w:r>
      <w:r w:rsidR="00877862" w:rsidRPr="00877862">
        <w:t xml:space="preserve">ank demonstrated </w:t>
      </w:r>
      <w:r w:rsidR="0024172B">
        <w:t xml:space="preserve">good reliability (consistency) and validity (accuracy), hence had strong </w:t>
      </w:r>
      <w:r w:rsidR="00877862" w:rsidRPr="00877862">
        <w:t>psychometric properties.</w:t>
      </w:r>
      <w:r w:rsidR="00450649">
        <w:t xml:space="preserve"> </w:t>
      </w:r>
      <w:r w:rsidR="00A25A9A">
        <w:t>This item bank can</w:t>
      </w:r>
      <w:r w:rsidR="0024172B">
        <w:t xml:space="preserve"> also</w:t>
      </w:r>
      <w:r w:rsidR="00A25A9A">
        <w:t xml:space="preserve"> be administered as a 10-item short form or computer adaptive test. </w:t>
      </w:r>
    </w:p>
    <w:p w14:paraId="4D088AA8" w14:textId="44DEC734" w:rsidR="00615CAD" w:rsidRDefault="00615CAD" w:rsidP="000B1BE7">
      <w:pPr>
        <w:pStyle w:val="Heading3"/>
        <w:rPr>
          <w:rFonts w:ascii="Calibri" w:hAnsi="Calibri"/>
          <w:sz w:val="22"/>
        </w:rPr>
      </w:pPr>
      <w:r w:rsidRPr="00CF62E5">
        <w:rPr>
          <w:rFonts w:ascii="Calibri" w:hAnsi="Calibri"/>
          <w:sz w:val="22"/>
        </w:rPr>
        <w:t>Who participated in the</w:t>
      </w:r>
      <w:r w:rsidR="00B725C0" w:rsidRPr="00CF62E5">
        <w:rPr>
          <w:rFonts w:ascii="Calibri" w:hAnsi="Calibri"/>
          <w:sz w:val="22"/>
        </w:rPr>
        <w:t xml:space="preserve"> study?</w:t>
      </w:r>
    </w:p>
    <w:p w14:paraId="318CEF22" w14:textId="4C2459A7" w:rsidR="00196C46" w:rsidRPr="0083506A" w:rsidRDefault="00196C46" w:rsidP="002F0095">
      <w:pPr>
        <w:ind w:left="90"/>
      </w:pPr>
      <w:r w:rsidRPr="0083506A">
        <w:t>Individuals with</w:t>
      </w:r>
      <w:r w:rsidR="0092463E">
        <w:t xml:space="preserve"> mild, moderate, or severe</w:t>
      </w:r>
      <w:r w:rsidRPr="0083506A">
        <w:t xml:space="preserve"> </w:t>
      </w:r>
      <w:r w:rsidR="0083506A">
        <w:t>TBI</w:t>
      </w:r>
      <w:r w:rsidRPr="0083506A">
        <w:t xml:space="preserve"> (</w:t>
      </w:r>
      <w:r w:rsidR="00BC5EF4">
        <w:t>n</w:t>
      </w:r>
      <w:r w:rsidR="002F0095">
        <w:t>=590</w:t>
      </w:r>
      <w:r w:rsidRPr="0083506A">
        <w:t xml:space="preserve">) </w:t>
      </w:r>
      <w:r w:rsidR="002F0095">
        <w:t>who were recruited from 5 medical and/or rehabilitation centers across the United States</w:t>
      </w:r>
      <w:r w:rsidR="0092463E">
        <w:t xml:space="preserve"> who</w:t>
      </w:r>
      <w:r w:rsidR="002F0095">
        <w:t xml:space="preserve"> were members of the TBI Model Systems research initiative.</w:t>
      </w:r>
    </w:p>
    <w:p w14:paraId="5A791BB4" w14:textId="0E568BCD" w:rsidR="00615CAD" w:rsidRDefault="00615CAD" w:rsidP="000B1BE7">
      <w:pPr>
        <w:pStyle w:val="Heading3"/>
        <w:rPr>
          <w:rFonts w:ascii="Calibri" w:hAnsi="Calibri"/>
          <w:sz w:val="22"/>
        </w:rPr>
      </w:pPr>
      <w:r w:rsidRPr="00CF62E5">
        <w:rPr>
          <w:rFonts w:ascii="Calibri" w:hAnsi="Calibri"/>
          <w:sz w:val="22"/>
        </w:rPr>
        <w:t>How was the study conducted?</w:t>
      </w:r>
    </w:p>
    <w:p w14:paraId="293E02B4" w14:textId="20ABE559" w:rsidR="00196C46" w:rsidRPr="002F0095" w:rsidRDefault="00196C46" w:rsidP="00196C46">
      <w:pPr>
        <w:ind w:left="90"/>
      </w:pPr>
      <w:r w:rsidRPr="002F0095">
        <w:t xml:space="preserve">This study was a </w:t>
      </w:r>
      <w:r w:rsidR="002F0095">
        <w:t>cross-sectional survey</w:t>
      </w:r>
      <w:r w:rsidRPr="002F0095">
        <w:t xml:space="preserve"> study </w:t>
      </w:r>
      <w:r w:rsidR="0092463E">
        <w:t>using two phases: (1) an item pool development stage,</w:t>
      </w:r>
      <w:r w:rsidR="000F7B12">
        <w:t xml:space="preserve"> where many items of possible interest were selected and then reduced by discussion among the investigators</w:t>
      </w:r>
      <w:r w:rsidR="0092463E">
        <w:t xml:space="preserve"> and (2) a field testing phase</w:t>
      </w:r>
      <w:r w:rsidR="00FD2E05">
        <w:t xml:space="preserve"> of the selected items</w:t>
      </w:r>
      <w:r w:rsidR="0092463E">
        <w:t xml:space="preserve"> with study participants</w:t>
      </w:r>
      <w:r w:rsidRPr="002F0095">
        <w:t>.</w:t>
      </w:r>
    </w:p>
    <w:p w14:paraId="42DE830F" w14:textId="77777777" w:rsidR="00E41616" w:rsidRDefault="00E41616">
      <w:pPr>
        <w:pStyle w:val="Heading3"/>
      </w:pPr>
      <w:r>
        <w:t>How can people use the results?</w:t>
      </w:r>
    </w:p>
    <w:p w14:paraId="0E834F26" w14:textId="0377D33A" w:rsidR="00C325DE" w:rsidRPr="0082523C" w:rsidRDefault="00196C46" w:rsidP="0082523C">
      <w:pPr>
        <w:autoSpaceDE w:val="0"/>
        <w:autoSpaceDN w:val="0"/>
        <w:adjustRightInd w:val="0"/>
        <w:spacing w:before="0" w:after="0" w:line="240" w:lineRule="auto"/>
        <w:ind w:left="90"/>
        <w:rPr>
          <w:rFonts w:ascii="Calibri" w:hAnsi="Calibri" w:cs="Times New Roman"/>
          <w:b/>
          <w:szCs w:val="18"/>
        </w:rPr>
      </w:pPr>
      <w:r w:rsidRPr="00DA6C72">
        <w:rPr>
          <w:rFonts w:cs="Times New Roman (Body CS)"/>
        </w:rPr>
        <w:t>Individuals</w:t>
      </w:r>
      <w:r w:rsidRPr="00450649">
        <w:t xml:space="preserve"> with TBI and their families can use the results of this study </w:t>
      </w:r>
      <w:r w:rsidR="00C325DE" w:rsidRPr="00450649">
        <w:t>to better</w:t>
      </w:r>
      <w:r w:rsidR="00040EF1">
        <w:t xml:space="preserve"> learn</w:t>
      </w:r>
      <w:r w:rsidR="00C325DE" w:rsidRPr="00450649">
        <w:t xml:space="preserve"> </w:t>
      </w:r>
      <w:r w:rsidR="00040EF1">
        <w:t>if people with TBI have significant pain interference.</w:t>
      </w:r>
      <w:r w:rsidR="00450649">
        <w:t xml:space="preserve"> TBI-specific pain interference can</w:t>
      </w:r>
      <w:r w:rsidR="00040EF1">
        <w:t xml:space="preserve"> reliably be</w:t>
      </w:r>
      <w:r w:rsidR="00450649">
        <w:t xml:space="preserve"> measured </w:t>
      </w:r>
      <w:r w:rsidR="00040EF1">
        <w:t xml:space="preserve">using </w:t>
      </w:r>
      <w:r w:rsidR="00450649">
        <w:t xml:space="preserve">the </w:t>
      </w:r>
      <w:r w:rsidR="00450649">
        <w:rPr>
          <w:rFonts w:ascii="Calibri" w:hAnsi="Calibri"/>
        </w:rPr>
        <w:t>TBI-QOL</w:t>
      </w:r>
      <w:r w:rsidR="00450649" w:rsidRPr="005C64DA">
        <w:rPr>
          <w:rFonts w:ascii="Calibri" w:hAnsi="Calibri"/>
        </w:rPr>
        <w:t xml:space="preserve"> </w:t>
      </w:r>
      <w:r w:rsidR="00450649">
        <w:rPr>
          <w:rFonts w:ascii="Calibri" w:hAnsi="Calibri"/>
        </w:rPr>
        <w:t>P</w:t>
      </w:r>
      <w:r w:rsidR="00450649" w:rsidRPr="005C64DA">
        <w:rPr>
          <w:rFonts w:ascii="Calibri" w:hAnsi="Calibri"/>
        </w:rPr>
        <w:t>ain</w:t>
      </w:r>
      <w:r w:rsidR="00450649">
        <w:rPr>
          <w:rFonts w:ascii="Calibri" w:hAnsi="Calibri"/>
        </w:rPr>
        <w:t xml:space="preserve"> I</w:t>
      </w:r>
      <w:r w:rsidR="00450649" w:rsidRPr="005C64DA">
        <w:rPr>
          <w:rFonts w:ascii="Calibri" w:hAnsi="Calibri"/>
        </w:rPr>
        <w:t xml:space="preserve">nterference </w:t>
      </w:r>
      <w:r w:rsidR="00450649">
        <w:rPr>
          <w:rFonts w:ascii="Calibri" w:hAnsi="Calibri"/>
        </w:rPr>
        <w:t>I</w:t>
      </w:r>
      <w:r w:rsidR="00450649" w:rsidRPr="005C64DA">
        <w:rPr>
          <w:rFonts w:ascii="Calibri" w:hAnsi="Calibri"/>
        </w:rPr>
        <w:t xml:space="preserve">tem </w:t>
      </w:r>
      <w:r w:rsidR="00450649">
        <w:rPr>
          <w:rFonts w:ascii="Calibri" w:hAnsi="Calibri"/>
        </w:rPr>
        <w:t>B</w:t>
      </w:r>
      <w:r w:rsidR="00450649" w:rsidRPr="005C64DA">
        <w:rPr>
          <w:rFonts w:ascii="Calibri" w:hAnsi="Calibri"/>
        </w:rPr>
        <w:t>ank</w:t>
      </w:r>
      <w:r w:rsidR="00A25A9A">
        <w:rPr>
          <w:rFonts w:ascii="Calibri" w:hAnsi="Calibri"/>
        </w:rPr>
        <w:t>. C</w:t>
      </w:r>
      <w:r w:rsidR="00450649">
        <w:rPr>
          <w:rFonts w:ascii="Calibri" w:hAnsi="Calibri"/>
        </w:rPr>
        <w:t xml:space="preserve">linicians and researchers </w:t>
      </w:r>
      <w:r w:rsidR="00A25A9A">
        <w:rPr>
          <w:rFonts w:ascii="Calibri" w:hAnsi="Calibri"/>
        </w:rPr>
        <w:t xml:space="preserve">can use this item bank </w:t>
      </w:r>
      <w:r w:rsidR="00450649">
        <w:rPr>
          <w:rFonts w:ascii="Calibri" w:hAnsi="Calibri"/>
        </w:rPr>
        <w:t xml:space="preserve">to measure TBI-related pain relative to the general population </w:t>
      </w:r>
      <w:r w:rsidR="00040EF1">
        <w:rPr>
          <w:rFonts w:ascii="Calibri" w:hAnsi="Calibri"/>
        </w:rPr>
        <w:t>as well as</w:t>
      </w:r>
      <w:r w:rsidR="00450649">
        <w:rPr>
          <w:rFonts w:ascii="Calibri" w:hAnsi="Calibri"/>
        </w:rPr>
        <w:t xml:space="preserve"> individuals with TBI</w:t>
      </w:r>
      <w:r w:rsidR="00DA6C72" w:rsidRPr="0082523C">
        <w:rPr>
          <w:rFonts w:ascii="Calibri" w:hAnsi="Calibri" w:cs="Times New Roman"/>
          <w:szCs w:val="18"/>
        </w:rPr>
        <w:t xml:space="preserve">. </w:t>
      </w:r>
    </w:p>
    <w:p w14:paraId="00AFFD16" w14:textId="006499AE" w:rsidR="00E41616" w:rsidRDefault="00622485" w:rsidP="00C325DE">
      <w:pPr>
        <w:pStyle w:val="Heading3"/>
      </w:pPr>
      <w:r>
        <w:t xml:space="preserve">Reference </w:t>
      </w:r>
    </w:p>
    <w:p w14:paraId="3C5FB5D2" w14:textId="7F4FFECE" w:rsidR="0057214F" w:rsidRPr="0057214F" w:rsidRDefault="0057214F" w:rsidP="00F3013E">
      <w:pPr>
        <w:ind w:left="9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Carlozzi</w:t>
      </w:r>
      <w:proofErr w:type="spellEnd"/>
      <w:r>
        <w:rPr>
          <w:rFonts w:ascii="Calibri" w:eastAsia="Calibri" w:hAnsi="Calibri" w:cs="Calibri"/>
        </w:rPr>
        <w:t xml:space="preserve">, N.E., </w:t>
      </w:r>
      <w:proofErr w:type="spellStart"/>
      <w:r>
        <w:rPr>
          <w:rFonts w:ascii="Calibri" w:eastAsia="Calibri" w:hAnsi="Calibri" w:cs="Calibri"/>
        </w:rPr>
        <w:t>Kisala</w:t>
      </w:r>
      <w:proofErr w:type="spellEnd"/>
      <w:r>
        <w:rPr>
          <w:rFonts w:ascii="Calibri" w:eastAsia="Calibri" w:hAnsi="Calibri" w:cs="Calibri"/>
        </w:rPr>
        <w:t xml:space="preserve">, P.A., Boulton, A.J., Roth, E., Kratz, A.L., Sherer, M., Sander, A.M., Heinemann, A.W., </w:t>
      </w:r>
      <w:proofErr w:type="spellStart"/>
      <w:r>
        <w:rPr>
          <w:rFonts w:ascii="Calibri" w:eastAsia="Calibri" w:hAnsi="Calibri" w:cs="Calibri"/>
        </w:rPr>
        <w:t>Chiaravalloti</w:t>
      </w:r>
      <w:proofErr w:type="spellEnd"/>
      <w:r>
        <w:rPr>
          <w:rFonts w:ascii="Calibri" w:eastAsia="Calibri" w:hAnsi="Calibri" w:cs="Calibri"/>
        </w:rPr>
        <w:t xml:space="preserve">, N.D., </w:t>
      </w:r>
      <w:proofErr w:type="spellStart"/>
      <w:r>
        <w:rPr>
          <w:rFonts w:ascii="Calibri" w:eastAsia="Calibri" w:hAnsi="Calibri" w:cs="Calibri"/>
        </w:rPr>
        <w:t>Bushnik</w:t>
      </w:r>
      <w:proofErr w:type="spellEnd"/>
      <w:r>
        <w:rPr>
          <w:rFonts w:ascii="Calibri" w:eastAsia="Calibri" w:hAnsi="Calibri" w:cs="Calibri"/>
        </w:rPr>
        <w:t xml:space="preserve">, T., &amp; </w:t>
      </w:r>
      <w:proofErr w:type="spellStart"/>
      <w:r>
        <w:rPr>
          <w:rFonts w:ascii="Calibri" w:eastAsia="Calibri" w:hAnsi="Calibri" w:cs="Calibri"/>
        </w:rPr>
        <w:t>Tulsky</w:t>
      </w:r>
      <w:proofErr w:type="spellEnd"/>
      <w:r>
        <w:rPr>
          <w:rFonts w:ascii="Calibri" w:eastAsia="Calibri" w:hAnsi="Calibri" w:cs="Calibri"/>
        </w:rPr>
        <w:t xml:space="preserve">, D.S. (2020). Measuring pain in TBI: Development of the TBI-QOL Pain Interference Item Bank and Short Form. </w:t>
      </w:r>
      <w:r>
        <w:rPr>
          <w:rFonts w:ascii="Calibri" w:eastAsia="Calibri" w:hAnsi="Calibri" w:cs="Calibri"/>
          <w:i/>
          <w:iCs/>
        </w:rPr>
        <w:t>Archives of Physical Medicine and Rehabilitation, 101</w:t>
      </w:r>
      <w:r>
        <w:rPr>
          <w:rFonts w:ascii="Calibri" w:eastAsia="Calibri" w:hAnsi="Calibri" w:cs="Calibri"/>
        </w:rPr>
        <w:t>, 11-19. doi:</w:t>
      </w:r>
      <w:r w:rsidRPr="0057214F">
        <w:t xml:space="preserve"> </w:t>
      </w:r>
      <w:r w:rsidRPr="0057214F">
        <w:rPr>
          <w:rFonts w:ascii="Calibri" w:eastAsia="Calibri" w:hAnsi="Calibri" w:cs="Calibri"/>
        </w:rPr>
        <w:t>10.1016/j.apmr.2019.07.019</w:t>
      </w:r>
    </w:p>
    <w:p w14:paraId="29B6E8C4" w14:textId="232E2575" w:rsidR="00A871C6" w:rsidRPr="00CF62E5" w:rsidRDefault="00622485" w:rsidP="00F3013E">
      <w:pPr>
        <w:ind w:left="90"/>
        <w:rPr>
          <w:b/>
        </w:rPr>
      </w:pPr>
      <w:r w:rsidRPr="00CF62E5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t>Disclaimer</w:t>
      </w:r>
    </w:p>
    <w:p w14:paraId="4F39F5EE" w14:textId="350767E2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r w:rsidRPr="00AE5EFD">
        <w:rPr>
          <w:color w:val="000000" w:themeColor="text1"/>
          <w:szCs w:val="18"/>
        </w:rPr>
        <w:lastRenderedPageBreak/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90DP0082). NIDILRR is a Center within the Administration for Community Living (ACL), Department of Health and Human 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AA170" w14:textId="77777777" w:rsidR="000F2E02" w:rsidRDefault="000F2E02">
      <w:pPr>
        <w:spacing w:before="0" w:after="0" w:line="240" w:lineRule="auto"/>
      </w:pPr>
      <w:r>
        <w:separator/>
      </w:r>
    </w:p>
  </w:endnote>
  <w:endnote w:type="continuationSeparator" w:id="0">
    <w:p w14:paraId="42667526" w14:textId="77777777" w:rsidR="000F2E02" w:rsidRDefault="000F2E02">
      <w:pPr>
        <w:spacing w:before="0" w:after="0" w:line="240" w:lineRule="auto"/>
      </w:pPr>
      <w:r>
        <w:continuationSeparator/>
      </w:r>
    </w:p>
  </w:endnote>
  <w:endnote w:type="continuationNotice" w:id="1">
    <w:p w14:paraId="439624C5" w14:textId="77777777" w:rsidR="000F2E02" w:rsidRDefault="000F2E0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3CFF" w14:textId="12EC5684" w:rsidR="009154AD" w:rsidRPr="006C4AAA" w:rsidRDefault="001B2DF3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6C4AAA" w:rsidRPr="006C4AAA">
        <w:rPr>
          <w:rStyle w:val="Hyperlink"/>
          <w:color w:val="FFFFFF" w:themeColor="background1"/>
          <w:u w:val="none"/>
        </w:rPr>
        <w:t>https://msktc.org/burn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E8867" w14:textId="77777777" w:rsidR="000F2E02" w:rsidRPr="006C7FDE" w:rsidRDefault="000F2E02" w:rsidP="006C7FDE">
      <w:pPr>
        <w:pStyle w:val="Footer"/>
      </w:pPr>
    </w:p>
  </w:footnote>
  <w:footnote w:type="continuationSeparator" w:id="0">
    <w:p w14:paraId="6D802A04" w14:textId="77777777" w:rsidR="000F2E02" w:rsidRPr="006C7FDE" w:rsidRDefault="000F2E02" w:rsidP="006C7FDE">
      <w:pPr>
        <w:pStyle w:val="Footer"/>
      </w:pPr>
    </w:p>
  </w:footnote>
  <w:footnote w:type="continuationNotice" w:id="1">
    <w:p w14:paraId="63136654" w14:textId="77777777" w:rsidR="000F2E02" w:rsidRDefault="000F2E0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12BD6"/>
    <w:rsid w:val="00031257"/>
    <w:rsid w:val="00037045"/>
    <w:rsid w:val="00040EF1"/>
    <w:rsid w:val="00040F2A"/>
    <w:rsid w:val="0004123D"/>
    <w:rsid w:val="00057592"/>
    <w:rsid w:val="0007334C"/>
    <w:rsid w:val="00080047"/>
    <w:rsid w:val="00081422"/>
    <w:rsid w:val="00086102"/>
    <w:rsid w:val="000B1BE7"/>
    <w:rsid w:val="000C63F6"/>
    <w:rsid w:val="000F205C"/>
    <w:rsid w:val="000F2E02"/>
    <w:rsid w:val="000F7B12"/>
    <w:rsid w:val="00101253"/>
    <w:rsid w:val="00105E82"/>
    <w:rsid w:val="00113EDB"/>
    <w:rsid w:val="00117A29"/>
    <w:rsid w:val="00117A90"/>
    <w:rsid w:val="00127E75"/>
    <w:rsid w:val="001337EF"/>
    <w:rsid w:val="00142EB9"/>
    <w:rsid w:val="00147988"/>
    <w:rsid w:val="00157858"/>
    <w:rsid w:val="001725AA"/>
    <w:rsid w:val="00183D6A"/>
    <w:rsid w:val="00196C46"/>
    <w:rsid w:val="001A558E"/>
    <w:rsid w:val="001B4D9E"/>
    <w:rsid w:val="001C0D0C"/>
    <w:rsid w:val="001C4785"/>
    <w:rsid w:val="001E236C"/>
    <w:rsid w:val="001E4E4F"/>
    <w:rsid w:val="001F5587"/>
    <w:rsid w:val="002166DC"/>
    <w:rsid w:val="00236A57"/>
    <w:rsid w:val="0024172B"/>
    <w:rsid w:val="00264ECC"/>
    <w:rsid w:val="0026577E"/>
    <w:rsid w:val="00270784"/>
    <w:rsid w:val="00270A5A"/>
    <w:rsid w:val="002730BC"/>
    <w:rsid w:val="00274C6F"/>
    <w:rsid w:val="002A7453"/>
    <w:rsid w:val="002B097A"/>
    <w:rsid w:val="002B0D23"/>
    <w:rsid w:val="002E3CBE"/>
    <w:rsid w:val="002E5577"/>
    <w:rsid w:val="002F0095"/>
    <w:rsid w:val="00302471"/>
    <w:rsid w:val="00310DDC"/>
    <w:rsid w:val="00317B84"/>
    <w:rsid w:val="00321A6B"/>
    <w:rsid w:val="00322FCA"/>
    <w:rsid w:val="00324ACD"/>
    <w:rsid w:val="003430EC"/>
    <w:rsid w:val="00346CD8"/>
    <w:rsid w:val="003655ED"/>
    <w:rsid w:val="00380DCF"/>
    <w:rsid w:val="003812EA"/>
    <w:rsid w:val="00387B3F"/>
    <w:rsid w:val="003C6272"/>
    <w:rsid w:val="003D3F76"/>
    <w:rsid w:val="003D451D"/>
    <w:rsid w:val="003D6614"/>
    <w:rsid w:val="003E268A"/>
    <w:rsid w:val="00423930"/>
    <w:rsid w:val="0043355B"/>
    <w:rsid w:val="00445D1A"/>
    <w:rsid w:val="00450649"/>
    <w:rsid w:val="0045477B"/>
    <w:rsid w:val="004663F7"/>
    <w:rsid w:val="004709C0"/>
    <w:rsid w:val="00486F57"/>
    <w:rsid w:val="00495409"/>
    <w:rsid w:val="004971C4"/>
    <w:rsid w:val="004A71F5"/>
    <w:rsid w:val="004B3B8B"/>
    <w:rsid w:val="004B71D3"/>
    <w:rsid w:val="004C2FEA"/>
    <w:rsid w:val="004C6036"/>
    <w:rsid w:val="004D4CC5"/>
    <w:rsid w:val="004F1A47"/>
    <w:rsid w:val="004F1F2F"/>
    <w:rsid w:val="004F7772"/>
    <w:rsid w:val="00522108"/>
    <w:rsid w:val="00525A6A"/>
    <w:rsid w:val="005325B4"/>
    <w:rsid w:val="00534C29"/>
    <w:rsid w:val="005439A8"/>
    <w:rsid w:val="00557B58"/>
    <w:rsid w:val="00561723"/>
    <w:rsid w:val="0057214F"/>
    <w:rsid w:val="005957F2"/>
    <w:rsid w:val="005C3A39"/>
    <w:rsid w:val="005C64DA"/>
    <w:rsid w:val="005D2332"/>
    <w:rsid w:val="005D4B0D"/>
    <w:rsid w:val="00602B69"/>
    <w:rsid w:val="00615CAD"/>
    <w:rsid w:val="00622485"/>
    <w:rsid w:val="00623BBA"/>
    <w:rsid w:val="0064519B"/>
    <w:rsid w:val="00655404"/>
    <w:rsid w:val="0066558D"/>
    <w:rsid w:val="00673FEA"/>
    <w:rsid w:val="00675B32"/>
    <w:rsid w:val="0068344B"/>
    <w:rsid w:val="006A2D72"/>
    <w:rsid w:val="006C4AAA"/>
    <w:rsid w:val="006C7FDE"/>
    <w:rsid w:val="006D6CC9"/>
    <w:rsid w:val="006E1CAF"/>
    <w:rsid w:val="006E6158"/>
    <w:rsid w:val="006F15BE"/>
    <w:rsid w:val="007034C5"/>
    <w:rsid w:val="007126B2"/>
    <w:rsid w:val="00736FCA"/>
    <w:rsid w:val="00747916"/>
    <w:rsid w:val="0075592A"/>
    <w:rsid w:val="00761948"/>
    <w:rsid w:val="00793240"/>
    <w:rsid w:val="007B17CB"/>
    <w:rsid w:val="007B64E2"/>
    <w:rsid w:val="007C71D6"/>
    <w:rsid w:val="007D4E58"/>
    <w:rsid w:val="007E1081"/>
    <w:rsid w:val="007E6A41"/>
    <w:rsid w:val="008034F6"/>
    <w:rsid w:val="0082523C"/>
    <w:rsid w:val="0083506A"/>
    <w:rsid w:val="00835888"/>
    <w:rsid w:val="0084779C"/>
    <w:rsid w:val="008567C5"/>
    <w:rsid w:val="00861210"/>
    <w:rsid w:val="00864AFC"/>
    <w:rsid w:val="00877862"/>
    <w:rsid w:val="0088127D"/>
    <w:rsid w:val="008D6A74"/>
    <w:rsid w:val="008F1C67"/>
    <w:rsid w:val="008F230B"/>
    <w:rsid w:val="00914608"/>
    <w:rsid w:val="009154AD"/>
    <w:rsid w:val="0092463E"/>
    <w:rsid w:val="00924F5E"/>
    <w:rsid w:val="00925EF3"/>
    <w:rsid w:val="0093353B"/>
    <w:rsid w:val="0097551C"/>
    <w:rsid w:val="00981EA8"/>
    <w:rsid w:val="009866FC"/>
    <w:rsid w:val="009905E0"/>
    <w:rsid w:val="009D05E2"/>
    <w:rsid w:val="009D2EEC"/>
    <w:rsid w:val="009F7207"/>
    <w:rsid w:val="00A04BDC"/>
    <w:rsid w:val="00A1328A"/>
    <w:rsid w:val="00A25A9A"/>
    <w:rsid w:val="00A2642C"/>
    <w:rsid w:val="00A34025"/>
    <w:rsid w:val="00A3453C"/>
    <w:rsid w:val="00A44D7D"/>
    <w:rsid w:val="00A46E78"/>
    <w:rsid w:val="00A570FB"/>
    <w:rsid w:val="00A76007"/>
    <w:rsid w:val="00A82836"/>
    <w:rsid w:val="00A83B89"/>
    <w:rsid w:val="00A871C6"/>
    <w:rsid w:val="00AA09C3"/>
    <w:rsid w:val="00AD5422"/>
    <w:rsid w:val="00AD689F"/>
    <w:rsid w:val="00AE5027"/>
    <w:rsid w:val="00AE5EFD"/>
    <w:rsid w:val="00B121F2"/>
    <w:rsid w:val="00B12754"/>
    <w:rsid w:val="00B2187E"/>
    <w:rsid w:val="00B329BC"/>
    <w:rsid w:val="00B475DE"/>
    <w:rsid w:val="00B5232C"/>
    <w:rsid w:val="00B5367C"/>
    <w:rsid w:val="00B5526D"/>
    <w:rsid w:val="00B6787A"/>
    <w:rsid w:val="00B711C2"/>
    <w:rsid w:val="00B725C0"/>
    <w:rsid w:val="00B7633C"/>
    <w:rsid w:val="00B803C6"/>
    <w:rsid w:val="00B90539"/>
    <w:rsid w:val="00B9788A"/>
    <w:rsid w:val="00BA191F"/>
    <w:rsid w:val="00BB7C0B"/>
    <w:rsid w:val="00BC5EF4"/>
    <w:rsid w:val="00BD51FF"/>
    <w:rsid w:val="00BE073E"/>
    <w:rsid w:val="00BF0FD9"/>
    <w:rsid w:val="00C12765"/>
    <w:rsid w:val="00C235C4"/>
    <w:rsid w:val="00C26115"/>
    <w:rsid w:val="00C30ED8"/>
    <w:rsid w:val="00C325DE"/>
    <w:rsid w:val="00C467E9"/>
    <w:rsid w:val="00C52204"/>
    <w:rsid w:val="00C544D5"/>
    <w:rsid w:val="00C60D9C"/>
    <w:rsid w:val="00C64EAE"/>
    <w:rsid w:val="00C70295"/>
    <w:rsid w:val="00C74A1A"/>
    <w:rsid w:val="00C76E49"/>
    <w:rsid w:val="00C81849"/>
    <w:rsid w:val="00C84DC0"/>
    <w:rsid w:val="00C84F44"/>
    <w:rsid w:val="00C8695F"/>
    <w:rsid w:val="00CC7E3D"/>
    <w:rsid w:val="00CD2712"/>
    <w:rsid w:val="00CE6908"/>
    <w:rsid w:val="00CF62E5"/>
    <w:rsid w:val="00D01C47"/>
    <w:rsid w:val="00D028BC"/>
    <w:rsid w:val="00D202B9"/>
    <w:rsid w:val="00D216F1"/>
    <w:rsid w:val="00D22F4B"/>
    <w:rsid w:val="00D268AC"/>
    <w:rsid w:val="00D41DF4"/>
    <w:rsid w:val="00D45567"/>
    <w:rsid w:val="00D47568"/>
    <w:rsid w:val="00D559E9"/>
    <w:rsid w:val="00D61860"/>
    <w:rsid w:val="00D84037"/>
    <w:rsid w:val="00DA6C72"/>
    <w:rsid w:val="00DC14D1"/>
    <w:rsid w:val="00DC58B2"/>
    <w:rsid w:val="00DD17DD"/>
    <w:rsid w:val="00DD5060"/>
    <w:rsid w:val="00DD72EC"/>
    <w:rsid w:val="00DE424D"/>
    <w:rsid w:val="00DE637F"/>
    <w:rsid w:val="00DF28A0"/>
    <w:rsid w:val="00DF5885"/>
    <w:rsid w:val="00E02A3A"/>
    <w:rsid w:val="00E039EC"/>
    <w:rsid w:val="00E25C7C"/>
    <w:rsid w:val="00E31C28"/>
    <w:rsid w:val="00E41616"/>
    <w:rsid w:val="00E45CFB"/>
    <w:rsid w:val="00E4784E"/>
    <w:rsid w:val="00E64387"/>
    <w:rsid w:val="00E83AA6"/>
    <w:rsid w:val="00E95262"/>
    <w:rsid w:val="00EA2AAD"/>
    <w:rsid w:val="00EF53AC"/>
    <w:rsid w:val="00F04BE5"/>
    <w:rsid w:val="00F103AB"/>
    <w:rsid w:val="00F15167"/>
    <w:rsid w:val="00F17CEE"/>
    <w:rsid w:val="00F210FB"/>
    <w:rsid w:val="00F23D48"/>
    <w:rsid w:val="00F3013E"/>
    <w:rsid w:val="00F55366"/>
    <w:rsid w:val="00F57594"/>
    <w:rsid w:val="00F57F4B"/>
    <w:rsid w:val="00F71EB9"/>
    <w:rsid w:val="00F831BD"/>
    <w:rsid w:val="00FA28FF"/>
    <w:rsid w:val="00FA3F02"/>
    <w:rsid w:val="00FC7D14"/>
    <w:rsid w:val="00FD2E05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bu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0CFCC3E8C974C8C9631A1E0F7FFD5" ma:contentTypeVersion="115" ma:contentTypeDescription="Create a new document." ma:contentTypeScope="" ma:versionID="d6652ac75fed392006825f76443ee182">
  <xsd:schema xmlns:xsd="http://www.w3.org/2001/XMLSchema" xmlns:xs="http://www.w3.org/2001/XMLSchema" xmlns:p="http://schemas.microsoft.com/office/2006/metadata/properties" xmlns:ns2="fb34b22c-8f90-4120-b0e9-5414049377bd" xmlns:ns3="7f4bb1ce-559c-4528-a6b6-283bbbe015a2" xmlns:ns4="c6e93ede-6b1e-4607-bafd-50b635cba50b" targetNamespace="http://schemas.microsoft.com/office/2006/metadata/properties" ma:root="true" ma:fieldsID="bc8d988c8efd5e920aeb03b9fbbaa85e" ns2:_="" ns3:_="" ns4:_="">
    <xsd:import namespace="fb34b22c-8f90-4120-b0e9-5414049377bd"/>
    <xsd:import namespace="7f4bb1ce-559c-4528-a6b6-283bbbe015a2"/>
    <xsd:import namespace="c6e93ede-6b1e-4607-bafd-50b635cba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b22c-8f90-4120-b0e9-541404937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bb1ce-559c-4528-a6b6-283bbbe015a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93ede-6b1e-4607-bafd-50b635cba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C62133-FB53-4CC4-B1C3-A38E274DDAA7}">
  <ds:schemaRefs>
    <ds:schemaRef ds:uri="http://purl.org/dc/elements/1.1/"/>
    <ds:schemaRef ds:uri="http://schemas.microsoft.com/office/infopath/2007/PartnerControls"/>
    <ds:schemaRef ds:uri="fb34b22c-8f90-4120-b0e9-5414049377bd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c6e93ede-6b1e-4607-bafd-50b635cba50b"/>
    <ds:schemaRef ds:uri="7f4bb1ce-559c-4528-a6b6-283bbbe015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FBB43C-D747-0D44-93FF-0DD21D0125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B51D93-A390-47CC-B3B0-B7F49635FA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77CD6F-C43E-4806-B91B-D102C9AD4A6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52D13BA-38A6-42EA-BD64-BD2C69828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4b22c-8f90-4120-b0e9-5414049377bd"/>
    <ds:schemaRef ds:uri="7f4bb1ce-559c-4528-a6b6-283bbbe015a2"/>
    <ds:schemaRef ds:uri="c6e93ede-6b1e-4607-bafd-50b635cba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Pakstis, Allyson</cp:lastModifiedBy>
  <cp:revision>2</cp:revision>
  <cp:lastPrinted>2019-06-11T14:07:00Z</cp:lastPrinted>
  <dcterms:created xsi:type="dcterms:W3CDTF">2021-12-21T19:08:00Z</dcterms:created>
  <dcterms:modified xsi:type="dcterms:W3CDTF">2021-12-21T19:08:00Z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0x010100A2A0CFCC3E8C974C8C9631A1E0F7FFD5</vt:lpwstr>
  </property>
</Properties>
</file>