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77777777" w:rsidR="00615CAD" w:rsidRPr="00615CAD" w:rsidRDefault="00615CAD" w:rsidP="00615CAD">
      <w:pPr>
        <w:pStyle w:val="Logo"/>
      </w:pPr>
      <w:r w:rsidRPr="00FA28FF">
        <w:rPr>
          <w:noProof/>
        </w:rPr>
        <w:drawing>
          <wp:inline distT="0" distB="0" distL="0" distR="0" wp14:anchorId="729F1026" wp14:editId="5B3B7711">
            <wp:extent cx="2553335" cy="702310"/>
            <wp:effectExtent l="0" t="0" r="0" b="2540"/>
            <wp:docPr id="2" name="Picture 2" descr="This is the logo for Model Systems Knowledge Translation Center, funded by N I D R R and A I R." title=" MSK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MSLOGO_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3335" cy="702310"/>
                    </a:xfrm>
                    <a:prstGeom prst="rect">
                      <a:avLst/>
                    </a:prstGeom>
                  </pic:spPr>
                </pic:pic>
              </a:graphicData>
            </a:graphic>
          </wp:inline>
        </w:drawing>
      </w:r>
    </w:p>
    <w:p w14:paraId="35DA8A81" w14:textId="2DEFEBB8" w:rsidR="00615CAD" w:rsidRPr="00B725C0" w:rsidRDefault="00B725C0" w:rsidP="004B3B8B">
      <w:pPr>
        <w:pStyle w:val="Heading1"/>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C004F0E" w14:textId="7044D5D7" w:rsidR="00615CAD" w:rsidRPr="00A3453C" w:rsidRDefault="008C33A9" w:rsidP="004B3B8B">
      <w:pPr>
        <w:pStyle w:val="Heading2"/>
        <w:spacing w:before="480"/>
      </w:pPr>
      <w:r w:rsidRPr="008C33A9">
        <w:t>Groupings of Persons With Traumatic Brain Injury: A New Approach to Classifying Traumatic Brain Injury in the Post-Acute Period</w:t>
      </w:r>
      <w:r w:rsidR="00615CAD" w:rsidRPr="00522108">
        <w:rPr>
          <w:rStyle w:val="FootnoteReference"/>
          <w:sz w:val="32"/>
        </w:rPr>
        <w:footnoteReference w:id="2"/>
      </w:r>
    </w:p>
    <w:p w14:paraId="52E59DE8" w14:textId="3897BBB9" w:rsidR="00615CAD" w:rsidRPr="00FA28FF" w:rsidRDefault="00615CAD" w:rsidP="004B3B8B">
      <w:pPr>
        <w:pStyle w:val="Heading3"/>
        <w:spacing w:before="360"/>
      </w:pPr>
      <w:r w:rsidRPr="00FA28FF">
        <w:t>What is</w:t>
      </w:r>
      <w:r w:rsidRPr="00615CAD">
        <w:t xml:space="preserve"> th</w:t>
      </w:r>
      <w:r w:rsidR="00B725C0">
        <w:t>e study about?</w:t>
      </w:r>
    </w:p>
    <w:p w14:paraId="204B5A82" w14:textId="20F1FC4C" w:rsidR="008C33A9" w:rsidRDefault="008C33A9" w:rsidP="00EE147C">
      <w:pPr>
        <w:pStyle w:val="Heading3"/>
        <w:spacing w:before="0"/>
        <w:ind w:left="86"/>
        <w:rPr>
          <w:rFonts w:eastAsiaTheme="minorHAnsi"/>
          <w:b w:val="0"/>
          <w:noProof w:val="0"/>
          <w:color w:val="auto"/>
          <w:sz w:val="22"/>
          <w:szCs w:val="20"/>
        </w:rPr>
      </w:pPr>
      <w:r w:rsidRPr="008C33A9">
        <w:rPr>
          <w:rFonts w:eastAsiaTheme="minorHAnsi"/>
          <w:b w:val="0"/>
          <w:noProof w:val="0"/>
          <w:color w:val="auto"/>
          <w:sz w:val="22"/>
          <w:szCs w:val="20"/>
        </w:rPr>
        <w:t>Traumatic brain injury (TBI) survivors are typically classified by injury severity</w:t>
      </w:r>
      <w:r w:rsidR="00E15A80">
        <w:rPr>
          <w:rFonts w:eastAsiaTheme="minorHAnsi"/>
          <w:b w:val="0"/>
          <w:noProof w:val="0"/>
          <w:color w:val="auto"/>
          <w:sz w:val="22"/>
          <w:szCs w:val="20"/>
        </w:rPr>
        <w:t xml:space="preserve"> using a measure that relies heavily on level of consciousness. The most common measure is</w:t>
      </w:r>
      <w:r w:rsidRPr="008C33A9">
        <w:rPr>
          <w:rFonts w:eastAsiaTheme="minorHAnsi"/>
          <w:b w:val="0"/>
          <w:noProof w:val="0"/>
          <w:color w:val="auto"/>
          <w:sz w:val="22"/>
          <w:szCs w:val="20"/>
        </w:rPr>
        <w:t xml:space="preserve"> the Glasgow Coma Scale (GCS)</w:t>
      </w:r>
      <w:r w:rsidR="00E15A80">
        <w:rPr>
          <w:rFonts w:eastAsiaTheme="minorHAnsi"/>
          <w:b w:val="0"/>
          <w:noProof w:val="0"/>
          <w:color w:val="auto"/>
          <w:sz w:val="22"/>
          <w:szCs w:val="20"/>
        </w:rPr>
        <w:t xml:space="preserve"> and is very helpful in planning early treatment. </w:t>
      </w:r>
      <w:r w:rsidR="00380B51">
        <w:rPr>
          <w:rFonts w:eastAsiaTheme="minorHAnsi"/>
          <w:b w:val="0"/>
          <w:noProof w:val="0"/>
          <w:color w:val="auto"/>
          <w:sz w:val="22"/>
          <w:szCs w:val="20"/>
        </w:rPr>
        <w:t xml:space="preserve">It is often used to establish prognosis, as well. </w:t>
      </w:r>
      <w:r w:rsidRPr="008C33A9">
        <w:rPr>
          <w:rFonts w:eastAsiaTheme="minorHAnsi"/>
          <w:b w:val="0"/>
          <w:noProof w:val="0"/>
          <w:color w:val="auto"/>
          <w:sz w:val="22"/>
          <w:szCs w:val="20"/>
        </w:rPr>
        <w:t xml:space="preserve">However, TBI survivors </w:t>
      </w:r>
      <w:r w:rsidR="00380B51">
        <w:rPr>
          <w:rFonts w:eastAsiaTheme="minorHAnsi"/>
          <w:b w:val="0"/>
          <w:noProof w:val="0"/>
          <w:color w:val="auto"/>
          <w:sz w:val="22"/>
          <w:szCs w:val="20"/>
        </w:rPr>
        <w:t xml:space="preserve">often have a wide range of symptoms despite having </w:t>
      </w:r>
      <w:r w:rsidRPr="008C33A9">
        <w:rPr>
          <w:rFonts w:eastAsiaTheme="minorHAnsi"/>
          <w:b w:val="0"/>
          <w:noProof w:val="0"/>
          <w:color w:val="auto"/>
          <w:sz w:val="22"/>
          <w:szCs w:val="20"/>
        </w:rPr>
        <w:t>similar scores on the GCS</w:t>
      </w:r>
      <w:r w:rsidR="00380B51">
        <w:rPr>
          <w:rFonts w:eastAsiaTheme="minorHAnsi"/>
          <w:b w:val="0"/>
          <w:noProof w:val="0"/>
          <w:color w:val="auto"/>
          <w:sz w:val="22"/>
          <w:szCs w:val="20"/>
        </w:rPr>
        <w:t>. The injury severity, as rated by GCS, does not always relate to long</w:t>
      </w:r>
      <w:r w:rsidR="00FF188E">
        <w:rPr>
          <w:rFonts w:eastAsiaTheme="minorHAnsi"/>
          <w:b w:val="0"/>
          <w:noProof w:val="0"/>
          <w:color w:val="auto"/>
          <w:sz w:val="22"/>
          <w:szCs w:val="20"/>
        </w:rPr>
        <w:t>er</w:t>
      </w:r>
      <w:r w:rsidR="00380B51">
        <w:rPr>
          <w:rFonts w:eastAsiaTheme="minorHAnsi"/>
          <w:b w:val="0"/>
          <w:noProof w:val="0"/>
          <w:color w:val="auto"/>
          <w:sz w:val="22"/>
          <w:szCs w:val="20"/>
        </w:rPr>
        <w:t xml:space="preserve"> term </w:t>
      </w:r>
      <w:r w:rsidR="00FF188E">
        <w:rPr>
          <w:rFonts w:eastAsiaTheme="minorHAnsi"/>
          <w:b w:val="0"/>
          <w:noProof w:val="0"/>
          <w:color w:val="auto"/>
          <w:sz w:val="22"/>
          <w:szCs w:val="20"/>
        </w:rPr>
        <w:t>outcomes</w:t>
      </w:r>
      <w:r w:rsidRPr="008C33A9">
        <w:rPr>
          <w:rFonts w:eastAsiaTheme="minorHAnsi"/>
          <w:b w:val="0"/>
          <w:noProof w:val="0"/>
          <w:color w:val="auto"/>
          <w:sz w:val="22"/>
          <w:szCs w:val="20"/>
        </w:rPr>
        <w:t xml:space="preserve">. This study aims to develop a new approach </w:t>
      </w:r>
      <w:r w:rsidR="00FF188E">
        <w:rPr>
          <w:rFonts w:eastAsiaTheme="minorHAnsi"/>
          <w:b w:val="0"/>
          <w:noProof w:val="0"/>
          <w:color w:val="auto"/>
          <w:sz w:val="22"/>
          <w:szCs w:val="20"/>
        </w:rPr>
        <w:t>to</w:t>
      </w:r>
      <w:r w:rsidRPr="008C33A9">
        <w:rPr>
          <w:rFonts w:eastAsiaTheme="minorHAnsi"/>
          <w:b w:val="0"/>
          <w:noProof w:val="0"/>
          <w:color w:val="auto"/>
          <w:sz w:val="22"/>
          <w:szCs w:val="20"/>
        </w:rPr>
        <w:t xml:space="preserve"> classifying TBI survivors in the period</w:t>
      </w:r>
      <w:r w:rsidR="00FF188E">
        <w:rPr>
          <w:rFonts w:eastAsiaTheme="minorHAnsi"/>
          <w:b w:val="0"/>
          <w:noProof w:val="0"/>
          <w:color w:val="auto"/>
          <w:sz w:val="22"/>
          <w:szCs w:val="20"/>
        </w:rPr>
        <w:t xml:space="preserve"> after injury in order to better gauge what problems they might have in their ability to function cognitive</w:t>
      </w:r>
      <w:r w:rsidR="005E0E17">
        <w:rPr>
          <w:rFonts w:eastAsiaTheme="minorHAnsi"/>
          <w:b w:val="0"/>
          <w:noProof w:val="0"/>
          <w:color w:val="auto"/>
          <w:sz w:val="22"/>
          <w:szCs w:val="20"/>
        </w:rPr>
        <w:t>ly</w:t>
      </w:r>
      <w:r w:rsidR="00FF188E">
        <w:rPr>
          <w:rFonts w:eastAsiaTheme="minorHAnsi"/>
          <w:b w:val="0"/>
          <w:noProof w:val="0"/>
          <w:color w:val="auto"/>
          <w:sz w:val="22"/>
          <w:szCs w:val="20"/>
        </w:rPr>
        <w:t xml:space="preserve"> (think, recall</w:t>
      </w:r>
      <w:r w:rsidR="005E0E17">
        <w:rPr>
          <w:rFonts w:eastAsiaTheme="minorHAnsi"/>
          <w:b w:val="0"/>
          <w:noProof w:val="0"/>
          <w:color w:val="auto"/>
          <w:sz w:val="22"/>
          <w:szCs w:val="20"/>
        </w:rPr>
        <w:t>, process new information</w:t>
      </w:r>
      <w:r w:rsidR="00FF188E">
        <w:rPr>
          <w:rFonts w:eastAsiaTheme="minorHAnsi"/>
          <w:b w:val="0"/>
          <w:noProof w:val="0"/>
          <w:color w:val="auto"/>
          <w:sz w:val="22"/>
          <w:szCs w:val="20"/>
        </w:rPr>
        <w:t xml:space="preserve"> </w:t>
      </w:r>
      <w:proofErr w:type="spellStart"/>
      <w:r w:rsidR="00FF188E">
        <w:rPr>
          <w:rFonts w:eastAsiaTheme="minorHAnsi"/>
          <w:b w:val="0"/>
          <w:noProof w:val="0"/>
          <w:color w:val="auto"/>
          <w:sz w:val="22"/>
          <w:szCs w:val="20"/>
        </w:rPr>
        <w:t>etc</w:t>
      </w:r>
      <w:proofErr w:type="spellEnd"/>
      <w:r w:rsidR="00FF188E">
        <w:rPr>
          <w:rFonts w:eastAsiaTheme="minorHAnsi"/>
          <w:b w:val="0"/>
          <w:noProof w:val="0"/>
          <w:color w:val="auto"/>
          <w:sz w:val="22"/>
          <w:szCs w:val="20"/>
        </w:rPr>
        <w:t>)</w:t>
      </w:r>
      <w:r w:rsidR="005E0E17">
        <w:rPr>
          <w:rFonts w:eastAsiaTheme="minorHAnsi"/>
          <w:b w:val="0"/>
          <w:noProof w:val="0"/>
          <w:color w:val="auto"/>
          <w:sz w:val="22"/>
          <w:szCs w:val="20"/>
        </w:rPr>
        <w:t xml:space="preserve">, physically and emotionally. </w:t>
      </w:r>
      <w:r w:rsidR="00FF188E">
        <w:rPr>
          <w:rFonts w:eastAsiaTheme="minorHAnsi"/>
          <w:b w:val="0"/>
          <w:noProof w:val="0"/>
          <w:color w:val="auto"/>
          <w:sz w:val="22"/>
          <w:szCs w:val="20"/>
        </w:rPr>
        <w:t xml:space="preserve"> </w:t>
      </w:r>
    </w:p>
    <w:p w14:paraId="4D088AA8" w14:textId="7611B4A0" w:rsidR="00615CAD" w:rsidRPr="000B1BE7" w:rsidRDefault="00615CAD" w:rsidP="000B1BE7">
      <w:pPr>
        <w:pStyle w:val="Heading3"/>
      </w:pPr>
      <w:r w:rsidRPr="000B1BE7">
        <w:t>Who participated in the</w:t>
      </w:r>
      <w:r w:rsidR="00B725C0" w:rsidRPr="000B1BE7">
        <w:t xml:space="preserve"> study?</w:t>
      </w:r>
    </w:p>
    <w:p w14:paraId="2E97FB0E" w14:textId="13F6DE9C" w:rsidR="008C33A9" w:rsidRDefault="008C33A9" w:rsidP="008C33A9">
      <w:pPr>
        <w:pStyle w:val="Heading3"/>
        <w:spacing w:before="0"/>
        <w:rPr>
          <w:rFonts w:eastAsiaTheme="minorHAnsi"/>
          <w:b w:val="0"/>
          <w:noProof w:val="0"/>
          <w:color w:val="auto"/>
          <w:sz w:val="22"/>
          <w:szCs w:val="20"/>
        </w:rPr>
      </w:pPr>
      <w:r w:rsidRPr="008C33A9">
        <w:rPr>
          <w:rFonts w:eastAsiaTheme="minorHAnsi"/>
          <w:b w:val="0"/>
          <w:noProof w:val="0"/>
          <w:color w:val="auto"/>
          <w:sz w:val="22"/>
          <w:szCs w:val="20"/>
        </w:rPr>
        <w:t xml:space="preserve">Participants (n=504) were TBI survivors living in the community, were an average of 6.8 years post injury, had the ability to provide consent, and </w:t>
      </w:r>
      <w:r w:rsidR="005E0E17">
        <w:rPr>
          <w:rFonts w:eastAsiaTheme="minorHAnsi"/>
          <w:b w:val="0"/>
          <w:noProof w:val="0"/>
          <w:color w:val="auto"/>
          <w:sz w:val="22"/>
          <w:szCs w:val="20"/>
        </w:rPr>
        <w:t>were able</w:t>
      </w:r>
      <w:r w:rsidRPr="008C33A9">
        <w:rPr>
          <w:rFonts w:eastAsiaTheme="minorHAnsi"/>
          <w:b w:val="0"/>
          <w:noProof w:val="0"/>
          <w:color w:val="auto"/>
          <w:sz w:val="22"/>
          <w:szCs w:val="20"/>
        </w:rPr>
        <w:t xml:space="preserve"> to complete all study measures.</w:t>
      </w:r>
    </w:p>
    <w:p w14:paraId="5A791BB4" w14:textId="478460E2" w:rsidR="00615CAD" w:rsidRPr="00FA28FF" w:rsidRDefault="00615CAD" w:rsidP="000B1BE7">
      <w:pPr>
        <w:pStyle w:val="Heading3"/>
      </w:pPr>
      <w:r w:rsidRPr="00FA28FF">
        <w:t>How was the study conducted?</w:t>
      </w:r>
      <w:r w:rsidR="00801788">
        <w:tab/>
      </w:r>
    </w:p>
    <w:p w14:paraId="3FFCD003" w14:textId="0E72305E" w:rsidR="008C33A9" w:rsidRPr="00801788" w:rsidRDefault="008C33A9" w:rsidP="00801788">
      <w:pPr>
        <w:autoSpaceDE w:val="0"/>
        <w:autoSpaceDN w:val="0"/>
        <w:adjustRightInd w:val="0"/>
        <w:spacing w:before="0" w:after="0"/>
        <w:ind w:left="90"/>
      </w:pPr>
      <w:r w:rsidRPr="00EE147C">
        <w:rPr>
          <w:rFonts w:ascii="Arial Narrow" w:hAnsi="Arial Narrow"/>
        </w:rPr>
        <w:t>Thirty-six questionnaires</w:t>
      </w:r>
      <w:r w:rsidR="00441C74" w:rsidRPr="00EE147C">
        <w:rPr>
          <w:rFonts w:ascii="Arial Narrow" w:hAnsi="Arial Narrow"/>
          <w:b/>
        </w:rPr>
        <w:t xml:space="preserve"> </w:t>
      </w:r>
      <w:r w:rsidR="00441C74" w:rsidRPr="00EE147C">
        <w:rPr>
          <w:rFonts w:ascii="Arial Narrow" w:hAnsi="Arial Narrow"/>
        </w:rPr>
        <w:t xml:space="preserve">or </w:t>
      </w:r>
      <w:r w:rsidRPr="00EE147C">
        <w:rPr>
          <w:rFonts w:ascii="Arial Narrow" w:hAnsi="Arial Narrow"/>
        </w:rPr>
        <w:t>tests were administered to</w:t>
      </w:r>
      <w:r w:rsidR="00441C74" w:rsidRPr="00EE147C">
        <w:rPr>
          <w:rFonts w:ascii="Arial Narrow" w:hAnsi="Arial Narrow"/>
          <w:b/>
        </w:rPr>
        <w:t xml:space="preserve"> </w:t>
      </w:r>
      <w:r w:rsidR="00441C74" w:rsidRPr="00EE147C">
        <w:rPr>
          <w:rFonts w:ascii="Arial Narrow" w:hAnsi="Arial Narrow"/>
        </w:rPr>
        <w:t xml:space="preserve">the participants in order to develop the 12 dimensions for evaluation. </w:t>
      </w:r>
      <w:r w:rsidR="00801788">
        <w:rPr>
          <w:rFonts w:ascii="Arial Narrow" w:hAnsi="Arial Narrow"/>
        </w:rPr>
        <w:t>T</w:t>
      </w:r>
      <w:r w:rsidR="00441C74" w:rsidRPr="00EE147C">
        <w:rPr>
          <w:rFonts w:ascii="Arial Narrow" w:hAnsi="Arial Narrow"/>
        </w:rPr>
        <w:t xml:space="preserve">he 12 dimensions </w:t>
      </w:r>
      <w:r w:rsidR="00160132">
        <w:rPr>
          <w:rFonts w:ascii="Arial Narrow" w:hAnsi="Arial Narrow"/>
        </w:rPr>
        <w:t xml:space="preserve">developed </w:t>
      </w:r>
      <w:r w:rsidR="00441C74" w:rsidRPr="00EE147C">
        <w:rPr>
          <w:rFonts w:ascii="Arial Narrow" w:hAnsi="Arial Narrow"/>
        </w:rPr>
        <w:t>included</w:t>
      </w:r>
      <w:r w:rsidR="00441C74" w:rsidRPr="00EE147C">
        <w:rPr>
          <w:rFonts w:ascii="Arial Narrow" w:hAnsi="Arial Narrow"/>
          <w:b/>
        </w:rPr>
        <w:t xml:space="preserve">: </w:t>
      </w:r>
      <w:r w:rsidR="00801788" w:rsidRPr="00801788">
        <w:rPr>
          <w:rFonts w:ascii="Arial Narrow" w:hAnsi="Arial Narrow"/>
        </w:rPr>
        <w:t>Memory, Cognitive Processing Speed,</w:t>
      </w:r>
      <w:r w:rsidR="00801788">
        <w:rPr>
          <w:rFonts w:ascii="Arial Narrow" w:hAnsi="Arial Narrow"/>
        </w:rPr>
        <w:t xml:space="preserve"> Verbal Fluency, </w:t>
      </w:r>
      <w:r w:rsidR="00801788" w:rsidRPr="00801788">
        <w:rPr>
          <w:rFonts w:ascii="Arial Narrow" w:hAnsi="Arial Narrow"/>
        </w:rPr>
        <w:t xml:space="preserve">Self-reported Cognitive Symptoms, Independence and Self-esteem, Resilience, Emotional Distress, </w:t>
      </w:r>
      <w:proofErr w:type="spellStart"/>
      <w:r w:rsidR="00801788" w:rsidRPr="00801788">
        <w:rPr>
          <w:rFonts w:ascii="Arial Narrow" w:hAnsi="Arial Narrow"/>
        </w:rPr>
        <w:t>Postconcussive</w:t>
      </w:r>
      <w:proofErr w:type="spellEnd"/>
      <w:r w:rsidR="00801788" w:rsidRPr="00801788">
        <w:rPr>
          <w:rFonts w:ascii="Arial Narrow" w:hAnsi="Arial Narrow"/>
        </w:rPr>
        <w:t xml:space="preserve"> Symptoms, Physical Symptoms, Physical Functioning, Economic and Family Support, and Performance Validity</w:t>
      </w:r>
      <w:r w:rsidR="00801788">
        <w:rPr>
          <w:rFonts w:ascii="Arial Narrow" w:hAnsi="Arial Narrow"/>
        </w:rPr>
        <w:t>.</w:t>
      </w:r>
      <w:r w:rsidR="00801788">
        <w:t xml:space="preserve"> </w:t>
      </w:r>
      <w:r w:rsidR="0014441F" w:rsidRPr="0014441F">
        <w:rPr>
          <w:rFonts w:ascii="Arial Narrow" w:hAnsi="Arial Narrow"/>
        </w:rPr>
        <w:t xml:space="preserve">A cluster analysis was performed to categorize participants into </w:t>
      </w:r>
      <w:r w:rsidR="0014441F">
        <w:rPr>
          <w:rFonts w:ascii="Arial Narrow" w:hAnsi="Arial Narrow"/>
        </w:rPr>
        <w:t>groups</w:t>
      </w:r>
      <w:r w:rsidR="0014441F" w:rsidRPr="0014441F">
        <w:rPr>
          <w:rFonts w:ascii="Arial Narrow" w:hAnsi="Arial Narrow"/>
        </w:rPr>
        <w:t xml:space="preserve"> using the scores from the twelve dimensions.</w:t>
      </w:r>
    </w:p>
    <w:p w14:paraId="79857BDC" w14:textId="2092EF8E" w:rsidR="00615CAD" w:rsidRPr="00FA28FF" w:rsidRDefault="00615CAD" w:rsidP="000B1BE7">
      <w:pPr>
        <w:pStyle w:val="Heading3"/>
      </w:pPr>
      <w:r w:rsidRPr="00FA28FF">
        <w:t>What did the study find?</w:t>
      </w:r>
    </w:p>
    <w:p w14:paraId="10EDA63A" w14:textId="513ABAEC" w:rsidR="00615CAD" w:rsidRPr="00EE147C" w:rsidRDefault="00EC12A5" w:rsidP="00EE147C">
      <w:pPr>
        <w:autoSpaceDE w:val="0"/>
        <w:autoSpaceDN w:val="0"/>
        <w:adjustRightInd w:val="0"/>
        <w:spacing w:before="0" w:after="0"/>
        <w:ind w:left="86"/>
        <w:rPr>
          <w:rFonts w:ascii="Arial Narrow" w:hAnsi="Arial Narrow"/>
        </w:rPr>
      </w:pPr>
      <w:r w:rsidRPr="00EE147C">
        <w:rPr>
          <w:rFonts w:ascii="Arial Narrow" w:hAnsi="Arial Narrow"/>
        </w:rPr>
        <w:t>F</w:t>
      </w:r>
      <w:r w:rsidR="008C33A9" w:rsidRPr="00EE147C">
        <w:rPr>
          <w:rFonts w:ascii="Arial Narrow" w:hAnsi="Arial Narrow"/>
        </w:rPr>
        <w:t>ive groups of TBI survivors were identified who differed</w:t>
      </w:r>
      <w:r w:rsidR="005B4EF6" w:rsidRPr="00EE147C">
        <w:rPr>
          <w:rFonts w:ascii="Arial Narrow" w:hAnsi="Arial Narrow"/>
        </w:rPr>
        <w:t xml:space="preserve"> from each other</w:t>
      </w:r>
      <w:r w:rsidR="008C33A9" w:rsidRPr="00EE147C">
        <w:rPr>
          <w:rFonts w:ascii="Arial Narrow" w:hAnsi="Arial Narrow"/>
        </w:rPr>
        <w:t xml:space="preserve"> in clinica</w:t>
      </w:r>
      <w:bookmarkStart w:id="0" w:name="_GoBack"/>
      <w:bookmarkEnd w:id="0"/>
      <w:r w:rsidR="008C33A9" w:rsidRPr="00EE147C">
        <w:rPr>
          <w:rFonts w:ascii="Arial Narrow" w:hAnsi="Arial Narrow"/>
        </w:rPr>
        <w:t xml:space="preserve">lly meaningful ways on the twelve-dimension scores. </w:t>
      </w:r>
      <w:r w:rsidR="00CB1E92" w:rsidRPr="00EE147C">
        <w:rPr>
          <w:rFonts w:ascii="Arial Narrow" w:hAnsi="Arial Narrow" w:cs="Times New Roman"/>
        </w:rPr>
        <w:t>T</w:t>
      </w:r>
      <w:r w:rsidR="008C33A9" w:rsidRPr="00EE147C">
        <w:rPr>
          <w:rFonts w:ascii="Arial Narrow" w:hAnsi="Arial Narrow"/>
        </w:rPr>
        <w:t>he</w:t>
      </w:r>
      <w:r w:rsidR="00CB1E92" w:rsidRPr="00EE147C">
        <w:rPr>
          <w:rFonts w:ascii="Arial Narrow" w:hAnsi="Arial Narrow"/>
        </w:rPr>
        <w:t xml:space="preserve"> ability to</w:t>
      </w:r>
      <w:r w:rsidR="008C33A9" w:rsidRPr="00EE147C">
        <w:rPr>
          <w:rFonts w:ascii="Arial Narrow" w:hAnsi="Arial Narrow"/>
        </w:rPr>
        <w:t xml:space="preserve"> cluster</w:t>
      </w:r>
      <w:r w:rsidR="00CB1E92" w:rsidRPr="00EE147C">
        <w:rPr>
          <w:rFonts w:ascii="Arial Narrow" w:hAnsi="Arial Narrow"/>
        </w:rPr>
        <w:t xml:space="preserve"> scores and identify specific/distinct groups of patients implies to this group of researchers that this approach</w:t>
      </w:r>
      <w:r w:rsidR="008C33A9" w:rsidRPr="00EE147C">
        <w:rPr>
          <w:rFonts w:ascii="Arial Narrow" w:hAnsi="Arial Narrow"/>
        </w:rPr>
        <w:t xml:space="preserve"> could help clinicians conceptualize individual cases </w:t>
      </w:r>
      <w:r w:rsidR="00E9448F" w:rsidRPr="00EE147C">
        <w:rPr>
          <w:rFonts w:ascii="Arial Narrow" w:hAnsi="Arial Narrow"/>
        </w:rPr>
        <w:t>in a way that</w:t>
      </w:r>
      <w:r w:rsidR="00CB1E92" w:rsidRPr="00EE147C">
        <w:rPr>
          <w:rFonts w:ascii="Arial Narrow" w:hAnsi="Arial Narrow"/>
        </w:rPr>
        <w:t xml:space="preserve"> predicts outcomes and</w:t>
      </w:r>
      <w:r w:rsidR="00E9448F" w:rsidRPr="00EE147C">
        <w:rPr>
          <w:rFonts w:ascii="Arial Narrow" w:hAnsi="Arial Narrow"/>
        </w:rPr>
        <w:t xml:space="preserve"> informs </w:t>
      </w:r>
      <w:r w:rsidR="008C33A9" w:rsidRPr="00EE147C">
        <w:rPr>
          <w:rFonts w:ascii="Arial Narrow" w:hAnsi="Arial Narrow"/>
        </w:rPr>
        <w:t>treatment plans.</w:t>
      </w:r>
    </w:p>
    <w:p w14:paraId="0256568B" w14:textId="77777777" w:rsidR="0014441F" w:rsidRDefault="0014441F" w:rsidP="00EE147C">
      <w:pPr>
        <w:autoSpaceDE w:val="0"/>
        <w:autoSpaceDN w:val="0"/>
        <w:adjustRightInd w:val="0"/>
        <w:spacing w:before="0" w:after="0" w:line="240" w:lineRule="auto"/>
      </w:pPr>
    </w:p>
    <w:p w14:paraId="33BD51E4" w14:textId="76677706" w:rsidR="00097EFE" w:rsidRDefault="00511BBA" w:rsidP="00EE147C">
      <w:pPr>
        <w:autoSpaceDE w:val="0"/>
        <w:autoSpaceDN w:val="0"/>
        <w:adjustRightInd w:val="0"/>
        <w:spacing w:before="0" w:after="0" w:line="240" w:lineRule="auto"/>
      </w:pPr>
      <w:r w:rsidRPr="00511BBA">
        <w:rPr>
          <w:vertAlign w:val="superscript"/>
        </w:rPr>
        <w:t>1</w:t>
      </w:r>
      <w:r w:rsidRPr="00511BBA">
        <w:t xml:space="preserve">Sherer, M., Nick, T. G., Sander, A. M., </w:t>
      </w:r>
      <w:proofErr w:type="spellStart"/>
      <w:r w:rsidRPr="00511BBA">
        <w:t>Melguizo</w:t>
      </w:r>
      <w:proofErr w:type="spellEnd"/>
      <w:r w:rsidRPr="00511BBA">
        <w:t xml:space="preserve">, M., Hanks, R., </w:t>
      </w:r>
      <w:proofErr w:type="spellStart"/>
      <w:r w:rsidRPr="00511BBA">
        <w:t>Novack</w:t>
      </w:r>
      <w:proofErr w:type="spellEnd"/>
      <w:r w:rsidRPr="00511BBA">
        <w:t xml:space="preserve">, T. A., . . . Tang, X. (2017). Groupings of Persons With Traumatic Brain Injury. Journal of Head Trauma Rehabilitation, 32(2), 125-133. doi:10.1097/htr.0000000000000207 </w:t>
      </w:r>
    </w:p>
    <w:p w14:paraId="080EC9ED" w14:textId="77777777" w:rsidR="00615CAD" w:rsidRPr="00B725C0" w:rsidRDefault="00615CAD" w:rsidP="00387B3F">
      <w:pPr>
        <w:pStyle w:val="Background"/>
      </w:pPr>
      <w:r w:rsidRPr="00B725C0">
        <w:t xml:space="preserve">The contents of this quick review were </w:t>
      </w:r>
      <w:r w:rsidRPr="00387B3F">
        <w:t>developed</w:t>
      </w:r>
      <w:r w:rsidRPr="00B725C0">
        <w:t xml:space="preserve"> under a grant (number H133A110004) from the U.S. Department of Education, National Institute on Disability and Rehabilitation Research. However, these contents do not necessarily represent the policy of the U.S. Department of Education, and you should not assume endorsement by the Federal Government.</w:t>
      </w:r>
    </w:p>
    <w:sectPr w:rsidR="00615CAD" w:rsidRPr="00B725C0"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76F7" w14:textId="77777777" w:rsidR="00731952" w:rsidRDefault="00731952">
      <w:pPr>
        <w:spacing w:before="0" w:after="0" w:line="240" w:lineRule="auto"/>
      </w:pPr>
      <w:r>
        <w:separator/>
      </w:r>
    </w:p>
  </w:endnote>
  <w:endnote w:type="continuationSeparator" w:id="0">
    <w:p w14:paraId="6CDB4796" w14:textId="77777777" w:rsidR="00731952" w:rsidRDefault="00731952">
      <w:pPr>
        <w:spacing w:before="0" w:after="0" w:line="240" w:lineRule="auto"/>
      </w:pPr>
      <w:r>
        <w:continuationSeparator/>
      </w:r>
    </w:p>
  </w:endnote>
  <w:endnote w:type="continuationNotice" w:id="1">
    <w:p w14:paraId="0BA63E7D" w14:textId="77777777" w:rsidR="00731952" w:rsidRDefault="007319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77777777" w:rsidR="00615CAD" w:rsidRPr="00615CAD" w:rsidRDefault="00615CAD" w:rsidP="00615CAD">
    <w:pPr>
      <w:pStyle w:val="Header"/>
      <w:shd w:val="clear" w:color="auto" w:fill="CA602C"/>
      <w:tabs>
        <w:tab w:val="left" w:pos="1710"/>
      </w:tabs>
      <w:spacing w:line="280" w:lineRule="exact"/>
      <w:ind w:left="-72" w:right="-72"/>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E6AE2" w14:textId="77777777" w:rsidR="00731952" w:rsidRPr="006C7FDE" w:rsidRDefault="00731952" w:rsidP="006C7FDE">
      <w:pPr>
        <w:pStyle w:val="Footer"/>
      </w:pPr>
    </w:p>
  </w:footnote>
  <w:footnote w:type="continuationSeparator" w:id="0">
    <w:p w14:paraId="339BAD6C" w14:textId="77777777" w:rsidR="00731952" w:rsidRPr="006C7FDE" w:rsidRDefault="00731952" w:rsidP="006C7FDE">
      <w:pPr>
        <w:pStyle w:val="Footer"/>
      </w:pPr>
    </w:p>
  </w:footnote>
  <w:footnote w:type="continuationNotice" w:id="1">
    <w:p w14:paraId="4B671EC1" w14:textId="77777777" w:rsidR="00731952" w:rsidRDefault="00731952">
      <w:pPr>
        <w:spacing w:before="0" w:after="0" w:line="240" w:lineRule="auto"/>
      </w:pPr>
    </w:p>
  </w:footnote>
  <w:footnote w:id="2">
    <w:p w14:paraId="41DF9B6C" w14:textId="1BCC800F" w:rsidR="00615CAD" w:rsidRPr="00F04BE5" w:rsidRDefault="00615CAD" w:rsidP="00B725C0">
      <w:pPr>
        <w:pStyle w:val="FootnoteText"/>
        <w:ind w:left="90" w:right="10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4663F7" w:rsidRPr="00282533" w:rsidRDefault="004663F7"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DB"/>
    <w:rsid w:val="00012BD6"/>
    <w:rsid w:val="000363B4"/>
    <w:rsid w:val="00040F2A"/>
    <w:rsid w:val="0004123D"/>
    <w:rsid w:val="00045ECA"/>
    <w:rsid w:val="00057592"/>
    <w:rsid w:val="0007334C"/>
    <w:rsid w:val="00080047"/>
    <w:rsid w:val="00097EFE"/>
    <w:rsid w:val="000B1BE7"/>
    <w:rsid w:val="000C63F6"/>
    <w:rsid w:val="00101253"/>
    <w:rsid w:val="00105E82"/>
    <w:rsid w:val="00113EDB"/>
    <w:rsid w:val="00117A90"/>
    <w:rsid w:val="001246EA"/>
    <w:rsid w:val="00127E75"/>
    <w:rsid w:val="001337EF"/>
    <w:rsid w:val="0014441F"/>
    <w:rsid w:val="00147988"/>
    <w:rsid w:val="00157858"/>
    <w:rsid w:val="00160132"/>
    <w:rsid w:val="001725AA"/>
    <w:rsid w:val="001814B2"/>
    <w:rsid w:val="00183D6A"/>
    <w:rsid w:val="001B4D9E"/>
    <w:rsid w:val="001E236C"/>
    <w:rsid w:val="001F5587"/>
    <w:rsid w:val="00264ECC"/>
    <w:rsid w:val="00270784"/>
    <w:rsid w:val="002730BC"/>
    <w:rsid w:val="002A7453"/>
    <w:rsid w:val="002B097A"/>
    <w:rsid w:val="002C64F0"/>
    <w:rsid w:val="002E3CBE"/>
    <w:rsid w:val="002E5577"/>
    <w:rsid w:val="00321A6B"/>
    <w:rsid w:val="00322FCA"/>
    <w:rsid w:val="00346CD8"/>
    <w:rsid w:val="00380B51"/>
    <w:rsid w:val="00380DCF"/>
    <w:rsid w:val="003812EA"/>
    <w:rsid w:val="00387B3F"/>
    <w:rsid w:val="003D451D"/>
    <w:rsid w:val="003F2B6F"/>
    <w:rsid w:val="00423930"/>
    <w:rsid w:val="0043355B"/>
    <w:rsid w:val="00441C74"/>
    <w:rsid w:val="00445D1A"/>
    <w:rsid w:val="004663F7"/>
    <w:rsid w:val="004709C0"/>
    <w:rsid w:val="00482D56"/>
    <w:rsid w:val="00486F57"/>
    <w:rsid w:val="004B3B8B"/>
    <w:rsid w:val="004B71D3"/>
    <w:rsid w:val="004C286F"/>
    <w:rsid w:val="004C6036"/>
    <w:rsid w:val="004F7772"/>
    <w:rsid w:val="00511BBA"/>
    <w:rsid w:val="00522108"/>
    <w:rsid w:val="00525A6A"/>
    <w:rsid w:val="005439A8"/>
    <w:rsid w:val="00557B58"/>
    <w:rsid w:val="005A4E3A"/>
    <w:rsid w:val="005B4EF6"/>
    <w:rsid w:val="005D2332"/>
    <w:rsid w:val="005E0E17"/>
    <w:rsid w:val="00615CAD"/>
    <w:rsid w:val="0064519B"/>
    <w:rsid w:val="006563FF"/>
    <w:rsid w:val="0066558D"/>
    <w:rsid w:val="00673FEA"/>
    <w:rsid w:val="00675B32"/>
    <w:rsid w:val="006C7FDE"/>
    <w:rsid w:val="006E1CAF"/>
    <w:rsid w:val="006E6158"/>
    <w:rsid w:val="007034C5"/>
    <w:rsid w:val="007126B2"/>
    <w:rsid w:val="00731952"/>
    <w:rsid w:val="00736FCA"/>
    <w:rsid w:val="00793240"/>
    <w:rsid w:val="007B17CB"/>
    <w:rsid w:val="007B64E2"/>
    <w:rsid w:val="007C71D6"/>
    <w:rsid w:val="007E1081"/>
    <w:rsid w:val="007E6A41"/>
    <w:rsid w:val="007E71D1"/>
    <w:rsid w:val="00801788"/>
    <w:rsid w:val="008034F6"/>
    <w:rsid w:val="008219AC"/>
    <w:rsid w:val="00835888"/>
    <w:rsid w:val="0084779C"/>
    <w:rsid w:val="008567C5"/>
    <w:rsid w:val="00861210"/>
    <w:rsid w:val="00864AFC"/>
    <w:rsid w:val="008C33A9"/>
    <w:rsid w:val="008D6A74"/>
    <w:rsid w:val="008F1C67"/>
    <w:rsid w:val="008F230B"/>
    <w:rsid w:val="00914608"/>
    <w:rsid w:val="0093353B"/>
    <w:rsid w:val="0097551C"/>
    <w:rsid w:val="009D05E2"/>
    <w:rsid w:val="009F7207"/>
    <w:rsid w:val="00A228A0"/>
    <w:rsid w:val="00A34025"/>
    <w:rsid w:val="00A3453C"/>
    <w:rsid w:val="00A570FB"/>
    <w:rsid w:val="00A63115"/>
    <w:rsid w:val="00A76007"/>
    <w:rsid w:val="00A83B89"/>
    <w:rsid w:val="00A90D9D"/>
    <w:rsid w:val="00AD689F"/>
    <w:rsid w:val="00AE4774"/>
    <w:rsid w:val="00AE5027"/>
    <w:rsid w:val="00B329BC"/>
    <w:rsid w:val="00B5367C"/>
    <w:rsid w:val="00B5526D"/>
    <w:rsid w:val="00B711C2"/>
    <w:rsid w:val="00B725C0"/>
    <w:rsid w:val="00B7633C"/>
    <w:rsid w:val="00B803C6"/>
    <w:rsid w:val="00B90539"/>
    <w:rsid w:val="00B9788A"/>
    <w:rsid w:val="00BA191F"/>
    <w:rsid w:val="00BD51FF"/>
    <w:rsid w:val="00C235C4"/>
    <w:rsid w:val="00C30ED8"/>
    <w:rsid w:val="00C467E9"/>
    <w:rsid w:val="00C52204"/>
    <w:rsid w:val="00C60D9C"/>
    <w:rsid w:val="00C64EAE"/>
    <w:rsid w:val="00C81849"/>
    <w:rsid w:val="00C84DC0"/>
    <w:rsid w:val="00C8695F"/>
    <w:rsid w:val="00CB1E92"/>
    <w:rsid w:val="00CD2712"/>
    <w:rsid w:val="00D202B9"/>
    <w:rsid w:val="00D216F1"/>
    <w:rsid w:val="00D22F4B"/>
    <w:rsid w:val="00D41DF4"/>
    <w:rsid w:val="00D559E9"/>
    <w:rsid w:val="00D61860"/>
    <w:rsid w:val="00D84037"/>
    <w:rsid w:val="00D9753B"/>
    <w:rsid w:val="00DC14D1"/>
    <w:rsid w:val="00DC58B2"/>
    <w:rsid w:val="00DD5060"/>
    <w:rsid w:val="00DD72EC"/>
    <w:rsid w:val="00DE424D"/>
    <w:rsid w:val="00DF28A0"/>
    <w:rsid w:val="00E15A80"/>
    <w:rsid w:val="00E25C7C"/>
    <w:rsid w:val="00E31C28"/>
    <w:rsid w:val="00E45CFB"/>
    <w:rsid w:val="00E4784E"/>
    <w:rsid w:val="00E83AA6"/>
    <w:rsid w:val="00E9448F"/>
    <w:rsid w:val="00E95262"/>
    <w:rsid w:val="00E96363"/>
    <w:rsid w:val="00EA2AAD"/>
    <w:rsid w:val="00EC12A5"/>
    <w:rsid w:val="00ED582E"/>
    <w:rsid w:val="00EE147C"/>
    <w:rsid w:val="00EF53AC"/>
    <w:rsid w:val="00F04BE5"/>
    <w:rsid w:val="00F103AB"/>
    <w:rsid w:val="00F15167"/>
    <w:rsid w:val="00F17CEE"/>
    <w:rsid w:val="00F23D48"/>
    <w:rsid w:val="00F57594"/>
    <w:rsid w:val="00F831BD"/>
    <w:rsid w:val="00FA28FF"/>
    <w:rsid w:val="00FD35E8"/>
    <w:rsid w:val="00FD742F"/>
    <w:rsid w:val="00FF188E"/>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32226B60-6265-4BE4-9938-00F59BF7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223F67-08DB-4C44-97B5-A00218E0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7</cp:revision>
  <cp:lastPrinted>2014-09-23T15:34:00Z</cp:lastPrinted>
  <dcterms:created xsi:type="dcterms:W3CDTF">2018-05-22T16:54:00Z</dcterms:created>
  <dcterms:modified xsi:type="dcterms:W3CDTF">2018-07-02T20:45:00Z</dcterms:modified>
</cp:coreProperties>
</file>